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EF" w:rsidRDefault="008220EF" w:rsidP="00B37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0EF" w:rsidRDefault="008220EF" w:rsidP="00B37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48D" w:rsidRDefault="00B3748D" w:rsidP="00B37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2D2">
        <w:rPr>
          <w:rFonts w:ascii="Times New Roman" w:hAnsi="Times New Roman" w:cs="Times New Roman"/>
          <w:b/>
          <w:bCs/>
          <w:sz w:val="24"/>
          <w:szCs w:val="24"/>
        </w:rPr>
        <w:t xml:space="preserve">CHECK LIST </w:t>
      </w:r>
    </w:p>
    <w:p w:rsidR="00B3748D" w:rsidRDefault="00B3748D" w:rsidP="00B374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748D" w:rsidRDefault="008220EF" w:rsidP="00B374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PROGRESSÃO</w:t>
      </w:r>
      <w:r w:rsidR="00B3748D" w:rsidRPr="00E327F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TÉCNICOS UNIVERSITÁRIOS</w:t>
      </w:r>
    </w:p>
    <w:p w:rsidR="00B3748D" w:rsidRDefault="00B3748D" w:rsidP="00B3748D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</w:rPr>
      </w:pPr>
      <w:r w:rsidRPr="008D12D2">
        <w:rPr>
          <w:rFonts w:ascii="Times New Roman" w:hAnsi="Times New Roman" w:cs="Times New Roman"/>
          <w:b/>
          <w:bCs/>
        </w:rPr>
        <w:t xml:space="preserve">Base Legal: Capítulo II do Decreto nº </w:t>
      </w:r>
      <w:hyperlink r:id="rId7" w:history="1">
        <w:r w:rsidRPr="00E25205">
          <w:rPr>
            <w:rStyle w:val="Hyperlink"/>
            <w:rFonts w:ascii="Times New Roman" w:hAnsi="Times New Roman" w:cs="Times New Roman"/>
            <w:b/>
            <w:bCs/>
          </w:rPr>
          <w:t>21.070/2022</w:t>
        </w:r>
      </w:hyperlink>
    </w:p>
    <w:p w:rsidR="008220EF" w:rsidRDefault="008220EF" w:rsidP="00B3748D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</w:rPr>
      </w:pPr>
    </w:p>
    <w:p w:rsidR="00B3748D" w:rsidRDefault="00B3748D" w:rsidP="00B374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1D75" w:rsidRPr="008220EF" w:rsidRDefault="008220EF" w:rsidP="008220EF">
      <w:pPr>
        <w:pStyle w:val="PargrafodaLista"/>
        <w:numPr>
          <w:ilvl w:val="0"/>
          <w:numId w:val="10"/>
        </w:numP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</w:pPr>
      <w:r w:rsidRPr="008220E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REQUISITO</w:t>
      </w:r>
    </w:p>
    <w:p w:rsidR="00B25D18" w:rsidRPr="00B25D18" w:rsidRDefault="00B25D18" w:rsidP="00B25D1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D18">
        <w:rPr>
          <w:rFonts w:ascii="Times New Roman" w:eastAsiaTheme="majorEastAsia" w:hAnsi="Times New Roman" w:cs="Times New Roman"/>
          <w:kern w:val="24"/>
          <w:sz w:val="24"/>
          <w:szCs w:val="24"/>
        </w:rPr>
        <w:t>Cumprimento do interst</w:t>
      </w:r>
      <w:r w:rsidRPr="00B25D18">
        <w:rPr>
          <w:rFonts w:ascii="Times New Roman" w:hAnsi="Times New Roman" w:cs="Times New Roman"/>
          <w:sz w:val="24"/>
          <w:szCs w:val="24"/>
        </w:rPr>
        <w:t>ício mínimo exigido até a data da vigência da PROGRESSÃO, ou seja, 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B25D18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B25D18">
        <w:rPr>
          <w:rFonts w:ascii="Times New Roman" w:hAnsi="Times New Roman" w:cs="Times New Roman"/>
          <w:sz w:val="24"/>
          <w:szCs w:val="24"/>
        </w:rPr>
        <w:t xml:space="preserve"> deverá ter cumprido efetivo exercício na referência ocupada, em 1º de </w:t>
      </w:r>
      <w:r w:rsidRPr="00B25D18">
        <w:rPr>
          <w:rFonts w:ascii="Times New Roman" w:hAnsi="Times New Roman" w:cs="Times New Roman"/>
          <w:sz w:val="24"/>
          <w:szCs w:val="24"/>
        </w:rPr>
        <w:t>agosto</w:t>
      </w:r>
      <w:r w:rsidRPr="00B25D18">
        <w:rPr>
          <w:rFonts w:ascii="Times New Roman" w:hAnsi="Times New Roman" w:cs="Times New Roman"/>
          <w:sz w:val="24"/>
          <w:szCs w:val="24"/>
        </w:rPr>
        <w:t xml:space="preserve"> de cada ano.</w:t>
      </w:r>
    </w:p>
    <w:p w:rsidR="00341D75" w:rsidRPr="001D59EC" w:rsidRDefault="008220EF" w:rsidP="003B5580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FF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A6317" w:rsidRPr="001D59EC" w:rsidRDefault="00FA6317" w:rsidP="00FA631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9EC">
        <w:rPr>
          <w:rFonts w:ascii="Times New Roman" w:hAnsi="Times New Roman" w:cs="Times New Roman"/>
          <w:sz w:val="24"/>
          <w:szCs w:val="24"/>
        </w:rPr>
        <w:t>12 (doze) meses de efetivo exercício na Referência ocupada, quando no Grau I;</w:t>
      </w:r>
    </w:p>
    <w:p w:rsidR="00FA6317" w:rsidRPr="001D59EC" w:rsidRDefault="00FA6317" w:rsidP="00FA631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9EC">
        <w:rPr>
          <w:rFonts w:ascii="Times New Roman" w:hAnsi="Times New Roman" w:cs="Times New Roman"/>
          <w:sz w:val="24"/>
          <w:szCs w:val="24"/>
        </w:rPr>
        <w:t>18 (dezoito) meses de efetivo exercício na Referência ocupada, quando nos Graus II, III e IV.</w:t>
      </w:r>
    </w:p>
    <w:p w:rsidR="00FA6317" w:rsidRDefault="001D59EC">
      <w:pPr>
        <w:rPr>
          <w:rFonts w:asciiTheme="majorHAnsi" w:eastAsiaTheme="majorEastAsia" w:hAnsi="Cambria" w:cstheme="majorBidi"/>
          <w:color w:val="000000" w:themeColor="text1"/>
          <w:kern w:val="24"/>
          <w:sz w:val="36"/>
          <w:szCs w:val="36"/>
        </w:rPr>
      </w:pPr>
      <w:r w:rsidRPr="0029216B">
        <w:rPr>
          <w:rFonts w:asciiTheme="majorHAnsi" w:eastAsiaTheme="majorEastAsia" w:hAnsi="Cambria" w:cstheme="majorBidi"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BE55CEB">
            <wp:simplePos x="0" y="0"/>
            <wp:positionH relativeFrom="column">
              <wp:posOffset>958215</wp:posOffset>
            </wp:positionH>
            <wp:positionV relativeFrom="paragraph">
              <wp:posOffset>49530</wp:posOffset>
            </wp:positionV>
            <wp:extent cx="4324350" cy="14351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317" w:rsidRDefault="00FA6317">
      <w:pPr>
        <w:rPr>
          <w:rFonts w:asciiTheme="majorHAnsi" w:eastAsiaTheme="majorEastAsia" w:hAnsi="Cambria" w:cstheme="majorBidi"/>
          <w:color w:val="000000" w:themeColor="text1"/>
          <w:kern w:val="24"/>
          <w:sz w:val="36"/>
          <w:szCs w:val="36"/>
        </w:rPr>
      </w:pPr>
    </w:p>
    <w:p w:rsidR="00341D75" w:rsidRDefault="00341D75">
      <w:pPr>
        <w:rPr>
          <w:rFonts w:asciiTheme="majorHAnsi" w:eastAsiaTheme="majorEastAsia" w:hAnsi="Cambria" w:cstheme="majorBidi"/>
          <w:color w:val="000000" w:themeColor="text1"/>
          <w:kern w:val="24"/>
          <w:sz w:val="36"/>
          <w:szCs w:val="36"/>
        </w:rPr>
      </w:pPr>
    </w:p>
    <w:p w:rsidR="001D59EC" w:rsidRDefault="00341D75" w:rsidP="00FA6317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D59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</w:p>
    <w:p w:rsidR="001D59EC" w:rsidRDefault="001D59EC" w:rsidP="00FA6317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8220EF" w:rsidRPr="003B5580" w:rsidRDefault="008220EF" w:rsidP="003B5580">
      <w:pPr>
        <w:pStyle w:val="PargrafodaLista"/>
        <w:numPr>
          <w:ilvl w:val="0"/>
          <w:numId w:val="10"/>
        </w:num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3B558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DOCUMENTAÇÃO</w:t>
      </w:r>
    </w:p>
    <w:p w:rsidR="003B5580" w:rsidRPr="003B5580" w:rsidRDefault="003B5580" w:rsidP="003B5580">
      <w:pPr>
        <w:pStyle w:val="PargrafodaLista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FA6317" w:rsidRPr="001D59EC" w:rsidRDefault="008220EF" w:rsidP="00FA6317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a</w:t>
      </w:r>
      <w:r w:rsidR="001D59EC" w:rsidRPr="001D59EC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)</w:t>
      </w:r>
      <w:r w:rsidR="001D59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41D75" w:rsidRPr="001D59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Requerimento de Direitos e Vantagens (RDV), através do sistema de protocolo eletrônico SEI devidamente assinado;</w:t>
      </w:r>
    </w:p>
    <w:p w:rsidR="008220EF" w:rsidRDefault="008220EF" w:rsidP="00FA6317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b</w:t>
      </w:r>
      <w:r w:rsidR="00A55F1C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 xml:space="preserve">) </w:t>
      </w:r>
      <w:r w:rsidR="00A55F1C" w:rsidRPr="00A55F1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</w:t>
      </w:r>
      <w:r w:rsidR="00341D75" w:rsidRPr="001D59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ursos de aperfeiçoamento previstos nos incisos I e II, art. 4º, Decreto n. 21.070/2022.</w:t>
      </w:r>
    </w:p>
    <w:p w:rsidR="00FA6317" w:rsidRDefault="00FA6317" w:rsidP="00FA631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9EC">
        <w:rPr>
          <w:rFonts w:ascii="Times New Roman" w:hAnsi="Times New Roman" w:cs="Times New Roman"/>
          <w:b/>
          <w:sz w:val="24"/>
          <w:szCs w:val="24"/>
        </w:rPr>
        <w:t>180</w:t>
      </w:r>
      <w:r w:rsidRPr="001D59EC">
        <w:rPr>
          <w:rFonts w:ascii="Times New Roman" w:hAnsi="Times New Roman" w:cs="Times New Roman"/>
          <w:sz w:val="24"/>
          <w:szCs w:val="24"/>
        </w:rPr>
        <w:t xml:space="preserve"> (cento e oitenta) </w:t>
      </w:r>
      <w:r w:rsidRPr="001D59EC">
        <w:rPr>
          <w:rFonts w:ascii="Times New Roman" w:hAnsi="Times New Roman" w:cs="Times New Roman"/>
          <w:b/>
          <w:sz w:val="24"/>
          <w:szCs w:val="24"/>
        </w:rPr>
        <w:t>horas</w:t>
      </w:r>
      <w:r w:rsidRPr="001D59EC">
        <w:rPr>
          <w:rFonts w:ascii="Times New Roman" w:hAnsi="Times New Roman" w:cs="Times New Roman"/>
          <w:sz w:val="24"/>
          <w:szCs w:val="24"/>
        </w:rPr>
        <w:t xml:space="preserve"> integralizadas em diversos cursos de aperfeiçoamento, com </w:t>
      </w:r>
      <w:r w:rsidRPr="001D59EC">
        <w:rPr>
          <w:rFonts w:ascii="Times New Roman" w:hAnsi="Times New Roman" w:cs="Times New Roman"/>
          <w:b/>
          <w:sz w:val="24"/>
          <w:szCs w:val="24"/>
        </w:rPr>
        <w:t>carga horária mínima de 08</w:t>
      </w:r>
      <w:r w:rsidRPr="001D59EC">
        <w:rPr>
          <w:rFonts w:ascii="Times New Roman" w:hAnsi="Times New Roman" w:cs="Times New Roman"/>
          <w:sz w:val="24"/>
          <w:szCs w:val="24"/>
        </w:rPr>
        <w:t xml:space="preserve"> (oito)</w:t>
      </w:r>
      <w:r w:rsidRPr="001D59EC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1D59EC">
        <w:rPr>
          <w:rFonts w:ascii="Times New Roman" w:hAnsi="Times New Roman" w:cs="Times New Roman"/>
          <w:sz w:val="24"/>
          <w:szCs w:val="24"/>
        </w:rPr>
        <w:t xml:space="preserve">, </w:t>
      </w:r>
      <w:r w:rsidRPr="001D59EC">
        <w:rPr>
          <w:rFonts w:ascii="Times New Roman" w:hAnsi="Times New Roman" w:cs="Times New Roman"/>
          <w:b/>
          <w:sz w:val="24"/>
          <w:szCs w:val="24"/>
          <w:u w:val="single"/>
        </w:rPr>
        <w:t>para acesso à Referência 2</w:t>
      </w:r>
      <w:r w:rsidRPr="001D59EC">
        <w:rPr>
          <w:rFonts w:ascii="Times New Roman" w:hAnsi="Times New Roman" w:cs="Times New Roman"/>
          <w:sz w:val="24"/>
          <w:szCs w:val="24"/>
        </w:rPr>
        <w:t>;</w:t>
      </w:r>
    </w:p>
    <w:p w:rsidR="00A55F1C" w:rsidRPr="001D59EC" w:rsidRDefault="00A55F1C" w:rsidP="00A55F1C">
      <w:pPr>
        <w:pStyle w:val="PargrafodaList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A6317" w:rsidRDefault="00FA6317" w:rsidP="00FA631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9EC">
        <w:rPr>
          <w:rFonts w:ascii="Times New Roman" w:hAnsi="Times New Roman" w:cs="Times New Roman"/>
          <w:b/>
          <w:sz w:val="24"/>
          <w:szCs w:val="24"/>
        </w:rPr>
        <w:t>240</w:t>
      </w:r>
      <w:r w:rsidRPr="001D59EC">
        <w:rPr>
          <w:rFonts w:ascii="Times New Roman" w:hAnsi="Times New Roman" w:cs="Times New Roman"/>
          <w:sz w:val="24"/>
          <w:szCs w:val="24"/>
        </w:rPr>
        <w:t xml:space="preserve"> (duzentas e quarenta) </w:t>
      </w:r>
      <w:r w:rsidRPr="001D59EC">
        <w:rPr>
          <w:rFonts w:ascii="Times New Roman" w:hAnsi="Times New Roman" w:cs="Times New Roman"/>
          <w:b/>
          <w:sz w:val="24"/>
          <w:szCs w:val="24"/>
        </w:rPr>
        <w:t>horas</w:t>
      </w:r>
      <w:r w:rsidRPr="001D59EC">
        <w:rPr>
          <w:rFonts w:ascii="Times New Roman" w:hAnsi="Times New Roman" w:cs="Times New Roman"/>
          <w:sz w:val="24"/>
          <w:szCs w:val="24"/>
        </w:rPr>
        <w:t xml:space="preserve"> integralizadas em diversos cursos de aperfeiçoamento, com carga ho</w:t>
      </w:r>
      <w:r w:rsidRPr="001D59EC">
        <w:rPr>
          <w:rFonts w:ascii="Times New Roman" w:hAnsi="Times New Roman" w:cs="Times New Roman"/>
          <w:b/>
          <w:sz w:val="24"/>
          <w:szCs w:val="24"/>
        </w:rPr>
        <w:t xml:space="preserve">rária mínima de 20 </w:t>
      </w:r>
      <w:r w:rsidRPr="001D59EC">
        <w:rPr>
          <w:rFonts w:ascii="Times New Roman" w:hAnsi="Times New Roman" w:cs="Times New Roman"/>
          <w:sz w:val="24"/>
          <w:szCs w:val="24"/>
        </w:rPr>
        <w:t>(vinte)</w:t>
      </w:r>
      <w:r w:rsidRPr="001D59EC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1D59EC">
        <w:rPr>
          <w:rFonts w:ascii="Times New Roman" w:hAnsi="Times New Roman" w:cs="Times New Roman"/>
          <w:sz w:val="24"/>
          <w:szCs w:val="24"/>
        </w:rPr>
        <w:t xml:space="preserve">, </w:t>
      </w:r>
      <w:r w:rsidRPr="001D59EC">
        <w:rPr>
          <w:rFonts w:ascii="Times New Roman" w:hAnsi="Times New Roman" w:cs="Times New Roman"/>
          <w:b/>
          <w:sz w:val="24"/>
          <w:szCs w:val="24"/>
          <w:u w:val="single"/>
        </w:rPr>
        <w:t>para acesso à Referência 3</w:t>
      </w:r>
      <w:r w:rsidRPr="004475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317" w:rsidRPr="00447564" w:rsidRDefault="008220EF" w:rsidP="00FA6317">
      <w:pPr>
        <w:pStyle w:val="PargrafodaList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D59E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93B67C2">
            <wp:simplePos x="0" y="0"/>
            <wp:positionH relativeFrom="margin">
              <wp:posOffset>1005840</wp:posOffset>
            </wp:positionH>
            <wp:positionV relativeFrom="paragraph">
              <wp:posOffset>253365</wp:posOffset>
            </wp:positionV>
            <wp:extent cx="4219575" cy="1990018"/>
            <wp:effectExtent l="0" t="0" r="0" b="0"/>
            <wp:wrapSquare wrapText="bothSides"/>
            <wp:docPr id="7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3E9BFA07-5FFD-4CCF-BF98-A88042D775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3E9BFA07-5FFD-4CCF-BF98-A88042D775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990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317" w:rsidRDefault="00FA6317" w:rsidP="00FA6317">
      <w:pPr>
        <w:jc w:val="both"/>
        <w:rPr>
          <w:rFonts w:asciiTheme="majorHAnsi" w:eastAsiaTheme="majorEastAsia" w:hAnsi="Cambria" w:cstheme="majorBidi"/>
          <w:color w:val="000000" w:themeColor="text1"/>
          <w:kern w:val="24"/>
          <w:sz w:val="32"/>
          <w:szCs w:val="32"/>
        </w:rPr>
      </w:pPr>
    </w:p>
    <w:p w:rsidR="001D59EC" w:rsidRDefault="00341D75" w:rsidP="00FA6317">
      <w:pPr>
        <w:jc w:val="both"/>
        <w:rPr>
          <w:rFonts w:asciiTheme="majorHAnsi" w:eastAsiaTheme="majorEastAsia" w:hAnsi="Cambria" w:cstheme="majorBidi"/>
          <w:color w:val="000000" w:themeColor="text1"/>
          <w:kern w:val="24"/>
          <w:sz w:val="32"/>
          <w:szCs w:val="32"/>
        </w:rPr>
      </w:pPr>
      <w:r>
        <w:rPr>
          <w:rFonts w:asciiTheme="majorHAnsi" w:eastAsiaTheme="majorEastAsia" w:hAnsi="Cambria" w:cstheme="majorBidi"/>
          <w:color w:val="000000" w:themeColor="text1"/>
          <w:kern w:val="24"/>
          <w:sz w:val="32"/>
          <w:szCs w:val="32"/>
        </w:rPr>
        <w:br/>
      </w:r>
      <w:r>
        <w:rPr>
          <w:rFonts w:asciiTheme="majorHAnsi" w:eastAsiaTheme="majorEastAsia" w:hAnsi="Cambria" w:cstheme="majorBidi"/>
          <w:color w:val="000000" w:themeColor="text1"/>
          <w:kern w:val="24"/>
          <w:sz w:val="32"/>
          <w:szCs w:val="32"/>
        </w:rPr>
        <w:br/>
      </w:r>
    </w:p>
    <w:p w:rsidR="001D59EC" w:rsidRDefault="001D59EC" w:rsidP="00FA6317">
      <w:pPr>
        <w:jc w:val="both"/>
        <w:rPr>
          <w:rFonts w:asciiTheme="majorHAnsi" w:eastAsiaTheme="majorEastAsia" w:hAnsi="Cambria" w:cstheme="majorBidi"/>
          <w:color w:val="000000" w:themeColor="text1"/>
          <w:kern w:val="24"/>
          <w:sz w:val="32"/>
          <w:szCs w:val="32"/>
        </w:rPr>
      </w:pPr>
    </w:p>
    <w:p w:rsidR="001D59EC" w:rsidRDefault="001D59EC" w:rsidP="00FA6317">
      <w:pPr>
        <w:jc w:val="both"/>
        <w:rPr>
          <w:rFonts w:asciiTheme="majorHAnsi" w:eastAsiaTheme="majorEastAsia" w:hAnsi="Cambria" w:cstheme="majorBidi"/>
          <w:color w:val="000000" w:themeColor="text1"/>
          <w:kern w:val="24"/>
          <w:sz w:val="32"/>
          <w:szCs w:val="32"/>
        </w:rPr>
      </w:pPr>
    </w:p>
    <w:p w:rsidR="008220EF" w:rsidRDefault="008220EF" w:rsidP="001D59E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59EC" w:rsidRPr="00E40BD4" w:rsidRDefault="008220EF" w:rsidP="008220E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7759270"/>
      <w:r w:rsidRPr="008220EF">
        <w:rPr>
          <w:rFonts w:ascii="Times New Roman" w:hAnsi="Times New Roman" w:cs="Times New Roman"/>
          <w:b/>
          <w:bCs/>
          <w:sz w:val="24"/>
          <w:szCs w:val="24"/>
        </w:rPr>
        <w:t>b.2)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9EC" w:rsidRPr="00E40BD4">
        <w:rPr>
          <w:rFonts w:ascii="Times New Roman" w:hAnsi="Times New Roman" w:cs="Times New Roman"/>
          <w:bCs/>
          <w:sz w:val="24"/>
          <w:szCs w:val="24"/>
        </w:rPr>
        <w:t xml:space="preserve">Somente serão considerados e pontuados documentos apresentados para </w:t>
      </w:r>
      <w:r w:rsidR="0066358A">
        <w:rPr>
          <w:rFonts w:ascii="Times New Roman" w:hAnsi="Times New Roman" w:cs="Times New Roman"/>
          <w:bCs/>
          <w:sz w:val="24"/>
          <w:szCs w:val="24"/>
        </w:rPr>
        <w:t>progressão</w:t>
      </w:r>
      <w:r w:rsidR="001D59EC" w:rsidRPr="00E40BD4">
        <w:rPr>
          <w:rFonts w:ascii="Times New Roman" w:hAnsi="Times New Roman" w:cs="Times New Roman"/>
          <w:bCs/>
          <w:sz w:val="24"/>
          <w:szCs w:val="24"/>
        </w:rPr>
        <w:t xml:space="preserve"> que não tenham sido computados em processos anteriores de enquadramento progressão ou promoção. </w:t>
      </w:r>
    </w:p>
    <w:bookmarkEnd w:id="0"/>
    <w:p w:rsidR="001D59EC" w:rsidRDefault="001D59EC" w:rsidP="00FA6317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5C5591" w:rsidRPr="0029216B" w:rsidRDefault="008220EF" w:rsidP="001D59EC">
      <w:pPr>
        <w:jc w:val="both"/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c</w:t>
      </w:r>
      <w:r w:rsidR="001D59EC" w:rsidRPr="001D59EC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  <w:t>)</w:t>
      </w:r>
      <w:r w:rsidR="001D59EC" w:rsidRPr="001D59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41D75" w:rsidRPr="001D59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Justificativa fundamentada da existência de correlação do curso de a</w:t>
      </w:r>
      <w:bookmarkStart w:id="1" w:name="_GoBack"/>
      <w:bookmarkEnd w:id="1"/>
      <w:r w:rsidR="00341D75" w:rsidRPr="001D59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perfeiçoamento com as atribuições da carreira de Técnico Universitário.</w:t>
      </w:r>
    </w:p>
    <w:sectPr w:rsidR="005C5591" w:rsidRPr="0029216B" w:rsidSect="001D59EC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0EF" w:rsidRDefault="008220EF" w:rsidP="008220EF">
      <w:pPr>
        <w:spacing w:after="0" w:line="240" w:lineRule="auto"/>
      </w:pPr>
      <w:r>
        <w:separator/>
      </w:r>
    </w:p>
  </w:endnote>
  <w:endnote w:type="continuationSeparator" w:id="0">
    <w:p w:rsidR="008220EF" w:rsidRDefault="008220EF" w:rsidP="0082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0EF" w:rsidRDefault="008220EF" w:rsidP="008220EF">
      <w:pPr>
        <w:spacing w:after="0" w:line="240" w:lineRule="auto"/>
      </w:pPr>
      <w:r>
        <w:separator/>
      </w:r>
    </w:p>
  </w:footnote>
  <w:footnote w:type="continuationSeparator" w:id="0">
    <w:p w:rsidR="008220EF" w:rsidRDefault="008220EF" w:rsidP="0082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EF" w:rsidRDefault="008220EF" w:rsidP="008220EF">
    <w:pPr>
      <w:pStyle w:val="Cabealho"/>
      <w:jc w:val="center"/>
      <w:rPr>
        <w:b/>
        <w:bCs/>
      </w:rPr>
    </w:pPr>
  </w:p>
  <w:p w:rsidR="008220EF" w:rsidRPr="00CF6D11" w:rsidRDefault="008220EF" w:rsidP="008220EF">
    <w:pPr>
      <w:pStyle w:val="Cabealho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6D11">
      <w:rPr>
        <w:rFonts w:ascii="Times New Roman" w:hAnsi="Times New Roman" w:cs="Times New Roman"/>
        <w:b/>
        <w:bCs/>
        <w:sz w:val="24"/>
        <w:szCs w:val="24"/>
      </w:rPr>
      <w:t>UNIVERSIDADE DO ESTADO DA BAHIA</w:t>
    </w:r>
  </w:p>
  <w:p w:rsidR="008220EF" w:rsidRPr="00CF6D11" w:rsidRDefault="008220EF" w:rsidP="008220EF">
    <w:pPr>
      <w:pStyle w:val="Cabealho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6D11">
      <w:rPr>
        <w:rFonts w:ascii="Times New Roman" w:hAnsi="Times New Roman" w:cs="Times New Roman"/>
        <w:b/>
        <w:bCs/>
        <w:sz w:val="24"/>
        <w:szCs w:val="24"/>
      </w:rPr>
      <w:t>PRÓ-REITORIA DE GESTÃO E DESENVOLVIMENTO DE PESSOAS</w:t>
    </w:r>
  </w:p>
  <w:p w:rsidR="008220EF" w:rsidRDefault="008220EF" w:rsidP="008220EF">
    <w:pPr>
      <w:pStyle w:val="Cabealho"/>
      <w:spacing w:line="276" w:lineRule="auto"/>
      <w:jc w:val="center"/>
    </w:pPr>
    <w:r w:rsidRPr="00CF6D11">
      <w:rPr>
        <w:rFonts w:ascii="Times New Roman" w:hAnsi="Times New Roman" w:cs="Times New Roman"/>
        <w:b/>
        <w:bCs/>
        <w:sz w:val="24"/>
        <w:szCs w:val="24"/>
      </w:rPr>
      <w:t>COORDENAÇÃO DE GESTÃO DE CARREIRAS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C08"/>
    <w:multiLevelType w:val="hybridMultilevel"/>
    <w:tmpl w:val="6F2EC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1A66"/>
    <w:multiLevelType w:val="hybridMultilevel"/>
    <w:tmpl w:val="D8F60236"/>
    <w:lvl w:ilvl="0" w:tplc="2CE81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A728F"/>
    <w:multiLevelType w:val="hybridMultilevel"/>
    <w:tmpl w:val="A71676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3EAE"/>
    <w:multiLevelType w:val="hybridMultilevel"/>
    <w:tmpl w:val="18001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34A1"/>
    <w:multiLevelType w:val="hybridMultilevel"/>
    <w:tmpl w:val="99D63788"/>
    <w:lvl w:ilvl="0" w:tplc="2CE81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83582F"/>
    <w:multiLevelType w:val="hybridMultilevel"/>
    <w:tmpl w:val="57E09DBC"/>
    <w:lvl w:ilvl="0" w:tplc="2CE8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53797"/>
    <w:multiLevelType w:val="hybridMultilevel"/>
    <w:tmpl w:val="7E32DB12"/>
    <w:lvl w:ilvl="0" w:tplc="2CE8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25A75"/>
    <w:multiLevelType w:val="multilevel"/>
    <w:tmpl w:val="E3A03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195B04"/>
    <w:multiLevelType w:val="hybridMultilevel"/>
    <w:tmpl w:val="1B40BED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B07DE0"/>
    <w:multiLevelType w:val="hybridMultilevel"/>
    <w:tmpl w:val="251AD2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72"/>
    <w:rsid w:val="00010372"/>
    <w:rsid w:val="000E39FB"/>
    <w:rsid w:val="000F33DD"/>
    <w:rsid w:val="001D59EC"/>
    <w:rsid w:val="0029216B"/>
    <w:rsid w:val="00320499"/>
    <w:rsid w:val="00341D75"/>
    <w:rsid w:val="00363472"/>
    <w:rsid w:val="003B5580"/>
    <w:rsid w:val="005C5591"/>
    <w:rsid w:val="005F4F54"/>
    <w:rsid w:val="0066358A"/>
    <w:rsid w:val="008220EF"/>
    <w:rsid w:val="008A45EC"/>
    <w:rsid w:val="009365CF"/>
    <w:rsid w:val="00A55F1C"/>
    <w:rsid w:val="00B25D18"/>
    <w:rsid w:val="00B3748D"/>
    <w:rsid w:val="00B42270"/>
    <w:rsid w:val="00BA4780"/>
    <w:rsid w:val="00E674BB"/>
    <w:rsid w:val="00FA6317"/>
    <w:rsid w:val="00F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772F"/>
  <w15:docId w15:val="{9A10FDBA-B909-49B1-A303-FC9D9427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3472"/>
    <w:pPr>
      <w:ind w:left="720"/>
      <w:contextualSpacing/>
    </w:pPr>
  </w:style>
  <w:style w:type="table" w:styleId="Tabelacomgrade">
    <w:name w:val="Table Grid"/>
    <w:basedOn w:val="Tabelanormal"/>
    <w:uiPriority w:val="59"/>
    <w:rsid w:val="0036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1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748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20EF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qFormat/>
    <w:rsid w:val="00822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220EF"/>
  </w:style>
  <w:style w:type="paragraph" w:styleId="Rodap">
    <w:name w:val="footer"/>
    <w:basedOn w:val="Normal"/>
    <w:link w:val="RodapChar"/>
    <w:uiPriority w:val="99"/>
    <w:unhideWhenUsed/>
    <w:rsid w:val="00822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legislabahia.ba.gov.br/documentos/decreto-no-21070-de-24-de-janeiro-de-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Farias</dc:creator>
  <cp:lastModifiedBy>Fernanda Nunes Farias</cp:lastModifiedBy>
  <cp:revision>4</cp:revision>
  <dcterms:created xsi:type="dcterms:W3CDTF">2025-01-14T18:38:00Z</dcterms:created>
  <dcterms:modified xsi:type="dcterms:W3CDTF">2025-01-27T17:15:00Z</dcterms:modified>
</cp:coreProperties>
</file>